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atLeast"/>
        <w:jc w:val="left"/>
        <w:outlineLvl w:val="0"/>
        <w:rPr>
          <w:rFonts w:ascii="黑体" w:hAnsi="黑体" w:eastAsia="黑体" w:cs="宋体"/>
          <w:b/>
          <w:bCs/>
          <w:color w:val="000000"/>
          <w:kern w:val="36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33"/>
          <w:szCs w:val="33"/>
        </w:rPr>
        <w:t xml:space="preserve">   </w:t>
      </w:r>
      <w:r>
        <w:rPr>
          <w:rFonts w:hint="eastAsia" w:ascii="黑体" w:hAnsi="黑体" w:eastAsia="黑体" w:cs="宋体"/>
          <w:b/>
          <w:bCs/>
          <w:color w:val="000000"/>
          <w:kern w:val="36"/>
          <w:sz w:val="32"/>
          <w:szCs w:val="32"/>
        </w:rPr>
        <w:t>关于做好我校大学生征兵宣传动员工作的通知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rPr>
          <w:rFonts w:asciiTheme="minorEastAsia" w:hAnsiTheme="minorEastAsia" w:eastAsiaTheme="minorEastAsia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390" w:lineRule="atLeas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各学院：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为做好我校2017年大学生征兵宣传动员工作，现将有关事项通知如下：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　　</w:t>
      </w:r>
      <w:r>
        <w:rPr>
          <w:rStyle w:val="6"/>
          <w:rFonts w:hint="eastAsia" w:ascii="仿宋" w:hAnsi="仿宋" w:eastAsia="仿宋"/>
          <w:color w:val="333333"/>
          <w:sz w:val="28"/>
          <w:szCs w:val="28"/>
        </w:rPr>
        <w:t>一、宣传动员对象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ind w:firstLine="42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我校符合征集条件的全日制在校生和2017届毕业生。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ind w:firstLine="420"/>
        <w:rPr>
          <w:rFonts w:ascii="仿宋" w:hAnsi="仿宋" w:eastAsia="仿宋"/>
          <w:color w:val="333333"/>
          <w:sz w:val="28"/>
          <w:szCs w:val="28"/>
        </w:rPr>
      </w:pPr>
      <w:r>
        <w:rPr>
          <w:rStyle w:val="6"/>
          <w:rFonts w:hint="eastAsia" w:ascii="仿宋" w:hAnsi="仿宋" w:eastAsia="仿宋"/>
          <w:color w:val="333333"/>
          <w:sz w:val="28"/>
          <w:szCs w:val="28"/>
        </w:rPr>
        <w:t>二、宣传动员工作任务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　　1．多渠道宣传大学生入伍相关信息。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　　通过院系网站、班级QQ群、微信群等多种形式进行宣传，使每名大学生都知晓参军入伍的意义、参军入伍的条件、参军入伍的流程及时间节点、参军入伍的优待政策等。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　　2．召开一次征兵宣传动员主题班会。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ind w:firstLine="42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组织召开一次主题班会，帮助学生进一步认识参军入伍的重要意义，熟悉参军入伍的流程，坚定其投身国防的信念。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　　</w:t>
      </w:r>
      <w:r>
        <w:rPr>
          <w:rStyle w:val="6"/>
          <w:rFonts w:hint="eastAsia" w:ascii="仿宋" w:hAnsi="仿宋" w:eastAsia="仿宋"/>
          <w:color w:val="333333"/>
          <w:sz w:val="28"/>
          <w:szCs w:val="28"/>
        </w:rPr>
        <w:t>三、宣传动员要求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ind w:firstLine="42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1．有志愿参军入伍的学生，请各学院于5月</w:t>
      </w:r>
      <w:r>
        <w:rPr>
          <w:rFonts w:ascii="仿宋" w:hAnsi="仿宋" w:eastAsia="仿宋"/>
          <w:color w:val="333333"/>
          <w:sz w:val="28"/>
          <w:szCs w:val="28"/>
        </w:rPr>
        <w:t>16</w:t>
      </w:r>
      <w:r>
        <w:rPr>
          <w:rFonts w:hint="eastAsia" w:ascii="仿宋" w:hAnsi="仿宋" w:eastAsia="仿宋"/>
          <w:color w:val="333333"/>
          <w:sz w:val="28"/>
          <w:szCs w:val="28"/>
        </w:rPr>
        <w:t>日17:00前将附件参军入伍意向登记表发送至</w:t>
      </w:r>
      <w:r>
        <w:rPr>
          <w:rFonts w:ascii="仿宋" w:hAnsi="仿宋" w:eastAsia="仿宋"/>
          <w:color w:val="333333"/>
          <w:sz w:val="28"/>
          <w:szCs w:val="28"/>
        </w:rPr>
        <w:t>rwb</w:t>
      </w:r>
      <w:r>
        <w:rPr>
          <w:rFonts w:hint="eastAsia" w:ascii="仿宋" w:hAnsi="仿宋" w:eastAsia="仿宋"/>
          <w:color w:val="333333"/>
          <w:sz w:val="28"/>
          <w:szCs w:val="28"/>
        </w:rPr>
        <w:t>@</w:t>
      </w:r>
      <w:r>
        <w:rPr>
          <w:rFonts w:ascii="仿宋" w:hAnsi="仿宋" w:eastAsia="仿宋"/>
          <w:color w:val="333333"/>
          <w:sz w:val="28"/>
          <w:szCs w:val="28"/>
        </w:rPr>
        <w:t>njupt.edu.cn</w:t>
      </w:r>
      <w:r>
        <w:rPr>
          <w:rFonts w:hint="eastAsia" w:ascii="仿宋" w:hAnsi="仿宋" w:eastAsia="仿宋"/>
          <w:color w:val="333333"/>
          <w:sz w:val="28"/>
          <w:szCs w:val="28"/>
        </w:rPr>
        <w:t>。　　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ind w:firstLine="42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2．征兵宣传动员工作要做到全覆盖，让每一名学生都了解相关信息，积极鼓励符合征集条件的大学生参军入伍，5月27日12:00前将</w:t>
      </w:r>
      <w:r>
        <w:rPr>
          <w:rFonts w:ascii="仿宋" w:hAnsi="仿宋" w:eastAsia="仿宋"/>
          <w:color w:val="333333"/>
          <w:sz w:val="28"/>
          <w:szCs w:val="28"/>
        </w:rPr>
        <w:t>学院宣传动员</w:t>
      </w:r>
      <w:r>
        <w:rPr>
          <w:rFonts w:hint="eastAsia" w:ascii="仿宋" w:hAnsi="仿宋" w:eastAsia="仿宋"/>
          <w:color w:val="333333"/>
          <w:sz w:val="28"/>
          <w:szCs w:val="28"/>
        </w:rPr>
        <w:t>总结</w:t>
      </w:r>
      <w:r>
        <w:rPr>
          <w:rFonts w:ascii="仿宋" w:hAnsi="仿宋" w:eastAsia="仿宋"/>
          <w:color w:val="333333"/>
          <w:sz w:val="28"/>
          <w:szCs w:val="28"/>
        </w:rPr>
        <w:t>电子稿</w:t>
      </w:r>
      <w:r>
        <w:rPr>
          <w:rFonts w:hint="eastAsia" w:ascii="仿宋" w:hAnsi="仿宋" w:eastAsia="仿宋"/>
          <w:color w:val="333333"/>
          <w:sz w:val="28"/>
          <w:szCs w:val="28"/>
        </w:rPr>
        <w:t>发送至</w:t>
      </w:r>
      <w:r>
        <w:rPr>
          <w:rFonts w:ascii="仿宋" w:hAnsi="仿宋" w:eastAsia="仿宋"/>
          <w:color w:val="333333"/>
          <w:sz w:val="28"/>
          <w:szCs w:val="28"/>
        </w:rPr>
        <w:t>rwb</w:t>
      </w:r>
      <w:r>
        <w:rPr>
          <w:rFonts w:hint="eastAsia" w:ascii="仿宋" w:hAnsi="仿宋" w:eastAsia="仿宋"/>
          <w:color w:val="333333"/>
          <w:sz w:val="28"/>
          <w:szCs w:val="28"/>
        </w:rPr>
        <w:t>@</w:t>
      </w:r>
      <w:r>
        <w:rPr>
          <w:rFonts w:ascii="仿宋" w:hAnsi="仿宋" w:eastAsia="仿宋"/>
          <w:color w:val="333333"/>
          <w:sz w:val="28"/>
          <w:szCs w:val="28"/>
        </w:rPr>
        <w:t>njupt.edu.cn</w:t>
      </w:r>
      <w:r>
        <w:rPr>
          <w:rFonts w:hint="eastAsia" w:ascii="仿宋" w:hAnsi="仿宋" w:eastAsia="仿宋"/>
          <w:color w:val="333333"/>
          <w:sz w:val="28"/>
          <w:szCs w:val="28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ind w:firstLine="420"/>
        <w:rPr>
          <w:rFonts w:ascii="仿宋" w:hAnsi="仿宋" w:eastAsia="仿宋"/>
          <w:color w:val="333333"/>
          <w:sz w:val="28"/>
          <w:szCs w:val="28"/>
        </w:rPr>
      </w:pPr>
      <w:r>
        <w:rPr>
          <w:rStyle w:val="6"/>
          <w:rFonts w:hint="eastAsia" w:ascii="仿宋" w:hAnsi="仿宋" w:eastAsia="仿宋"/>
          <w:color w:val="333333"/>
          <w:sz w:val="28"/>
          <w:szCs w:val="28"/>
        </w:rPr>
        <w:t>四、其他事项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　　1．学校将于5月17日-22日在各校区举办大学生征兵入伍宣讲咨询会，请转达学生。咨询会</w:t>
      </w:r>
      <w:r>
        <w:rPr>
          <w:rFonts w:ascii="仿宋" w:hAnsi="仿宋" w:eastAsia="仿宋"/>
          <w:color w:val="333333"/>
          <w:sz w:val="28"/>
          <w:szCs w:val="28"/>
        </w:rPr>
        <w:t>地点：</w:t>
      </w:r>
      <w:r>
        <w:rPr>
          <w:rFonts w:hint="eastAsia" w:ascii="仿宋" w:hAnsi="仿宋" w:eastAsia="仿宋"/>
          <w:color w:val="333333"/>
          <w:sz w:val="28"/>
          <w:szCs w:val="28"/>
        </w:rPr>
        <w:t>5月17日-</w:t>
      </w:r>
      <w:r>
        <w:rPr>
          <w:rFonts w:ascii="仿宋" w:hAnsi="仿宋" w:eastAsia="仿宋"/>
          <w:color w:val="333333"/>
          <w:sz w:val="28"/>
          <w:szCs w:val="28"/>
        </w:rPr>
        <w:t>19</w:t>
      </w:r>
      <w:r>
        <w:rPr>
          <w:rFonts w:hint="eastAsia" w:ascii="仿宋" w:hAnsi="仿宋" w:eastAsia="仿宋"/>
          <w:color w:val="333333"/>
          <w:sz w:val="28"/>
          <w:szCs w:val="28"/>
        </w:rPr>
        <w:t>日仙林校区南二广场，5月22日三牌楼校区小礼堂</w:t>
      </w:r>
      <w:r>
        <w:rPr>
          <w:rFonts w:ascii="仿宋" w:hAnsi="仿宋" w:eastAsia="仿宋"/>
          <w:color w:val="333333"/>
          <w:sz w:val="28"/>
          <w:szCs w:val="28"/>
        </w:rPr>
        <w:t>前</w:t>
      </w:r>
      <w:r>
        <w:rPr>
          <w:rFonts w:hint="eastAsia" w:ascii="仿宋" w:hAnsi="仿宋" w:eastAsia="仿宋"/>
          <w:color w:val="333333"/>
          <w:sz w:val="28"/>
          <w:szCs w:val="28"/>
        </w:rPr>
        <w:t>，遇天气</w:t>
      </w:r>
      <w:r>
        <w:rPr>
          <w:rFonts w:ascii="仿宋" w:hAnsi="仿宋" w:eastAsia="仿宋"/>
          <w:color w:val="333333"/>
          <w:sz w:val="28"/>
          <w:szCs w:val="28"/>
        </w:rPr>
        <w:t>原因</w:t>
      </w:r>
      <w:r>
        <w:rPr>
          <w:rFonts w:hint="eastAsia" w:ascii="仿宋" w:hAnsi="仿宋" w:eastAsia="仿宋"/>
          <w:color w:val="333333"/>
          <w:sz w:val="28"/>
          <w:szCs w:val="28"/>
        </w:rPr>
        <w:t>另行通知。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2．学院在征兵宣传动员工作过程中有任何疑问或者需要帮助，请及时联系人民武装部。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ind w:firstLine="42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（学校征兵热线：025-8</w:t>
      </w:r>
      <w:r>
        <w:rPr>
          <w:rFonts w:ascii="仿宋" w:hAnsi="仿宋" w:eastAsia="仿宋"/>
          <w:color w:val="333333"/>
          <w:sz w:val="28"/>
          <w:szCs w:val="28"/>
        </w:rPr>
        <w:t>5866990</w:t>
      </w:r>
      <w:r>
        <w:rPr>
          <w:rFonts w:hint="eastAsia" w:ascii="仿宋" w:hAnsi="仿宋" w:eastAsia="仿宋"/>
          <w:color w:val="333333"/>
          <w:sz w:val="28"/>
          <w:szCs w:val="28"/>
        </w:rPr>
        <w:t>，联系人：吴老师138</w:t>
      </w:r>
      <w:r>
        <w:rPr>
          <w:rFonts w:ascii="仿宋" w:hAnsi="仿宋" w:eastAsia="仿宋"/>
          <w:color w:val="333333"/>
          <w:sz w:val="28"/>
          <w:szCs w:val="28"/>
        </w:rPr>
        <w:t>13988677</w:t>
      </w:r>
      <w:r>
        <w:rPr>
          <w:rFonts w:hint="eastAsia" w:ascii="仿宋" w:hAnsi="仿宋" w:eastAsia="仿宋"/>
          <w:color w:val="333333"/>
          <w:sz w:val="28"/>
          <w:szCs w:val="28"/>
        </w:rPr>
        <w:t>、周同学</w:t>
      </w:r>
      <w:r>
        <w:rPr>
          <w:rFonts w:ascii="仿宋" w:hAnsi="仿宋" w:eastAsia="仿宋"/>
          <w:color w:val="333333"/>
          <w:sz w:val="28"/>
          <w:szCs w:val="28"/>
        </w:rPr>
        <w:t>13770752578</w:t>
      </w:r>
      <w:r>
        <w:rPr>
          <w:rFonts w:hint="eastAsia" w:ascii="仿宋" w:hAnsi="仿宋" w:eastAsia="仿宋"/>
          <w:color w:val="333333"/>
          <w:sz w:val="28"/>
          <w:szCs w:val="28"/>
        </w:rPr>
        <w:t>、</w:t>
      </w:r>
      <w:r>
        <w:rPr>
          <w:rFonts w:ascii="仿宋" w:hAnsi="仿宋" w:eastAsia="仿宋"/>
          <w:color w:val="333333"/>
          <w:sz w:val="28"/>
          <w:szCs w:val="28"/>
        </w:rPr>
        <w:t>李同学</w:t>
      </w:r>
      <w:r>
        <w:rPr>
          <w:rFonts w:hint="eastAsia" w:ascii="仿宋" w:hAnsi="仿宋" w:eastAsia="仿宋"/>
          <w:color w:val="333333"/>
          <w:sz w:val="28"/>
          <w:szCs w:val="28"/>
        </w:rPr>
        <w:t>18805197829）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ind w:firstLine="420"/>
        <w:rPr>
          <w:rFonts w:ascii="仿宋" w:hAnsi="仿宋" w:eastAsia="仿宋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390" w:lineRule="atLeast"/>
        <w:ind w:right="665"/>
        <w:jc w:val="righ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人武部</w:t>
      </w:r>
    </w:p>
    <w:p>
      <w:pPr>
        <w:pStyle w:val="4"/>
        <w:shd w:val="clear" w:color="auto" w:fill="FFFFFF"/>
        <w:spacing w:before="0" w:beforeAutospacing="0" w:after="0" w:afterAutospacing="0" w:line="390" w:lineRule="atLeast"/>
        <w:jc w:val="righ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　　2017年5月11日</w:t>
      </w:r>
    </w:p>
    <w:tbl>
      <w:tblPr>
        <w:tblStyle w:val="7"/>
        <w:tblpPr w:leftFromText="180" w:rightFromText="180" w:vertAnchor="text" w:horzAnchor="margin" w:tblpXSpec="center" w:tblpY="425"/>
        <w:tblW w:w="8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641"/>
        <w:gridCol w:w="1302"/>
        <w:gridCol w:w="881"/>
        <w:gridCol w:w="1341"/>
        <w:gridCol w:w="1695"/>
        <w:gridCol w:w="14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89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附</w:t>
            </w:r>
            <w:r>
              <w:rPr>
                <w:rFonts w:asciiTheme="minorEastAsia" w:hAnsiTheme="minorEastAsia"/>
                <w:sz w:val="28"/>
                <w:szCs w:val="28"/>
              </w:rPr>
              <w:t>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参军入伍意向登记表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学院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班级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辅导员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C"/>
    <w:rsid w:val="00074A3C"/>
    <w:rsid w:val="001F344C"/>
    <w:rsid w:val="003D1112"/>
    <w:rsid w:val="004D1D73"/>
    <w:rsid w:val="007F238E"/>
    <w:rsid w:val="007F6D30"/>
    <w:rsid w:val="008950FD"/>
    <w:rsid w:val="00A15B50"/>
    <w:rsid w:val="00A67172"/>
    <w:rsid w:val="00B53B71"/>
    <w:rsid w:val="00C41BD1"/>
    <w:rsid w:val="00C76E9A"/>
    <w:rsid w:val="4C42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714</Characters>
  <Lines>5</Lines>
  <Paragraphs>1</Paragraphs>
  <TotalTime>0</TotalTime>
  <ScaleCrop>false</ScaleCrop>
  <LinksUpToDate>false</LinksUpToDate>
  <CharactersWithSpaces>838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2017-05-11T11:14:00Z</dcterms:created>
  <dc:creator>wb</dc:creator>
  <cp:lastModifiedBy>Administrator</cp:lastModifiedBy>
  <cp:lastPrinted>2017-05-11T11:46:00Z</cp:lastPrinted>
  <dcterms:modified xsi:type="dcterms:W3CDTF">2017-08-07T10:02:56Z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